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80140" w14:textId="77777777" w:rsidR="000F4122" w:rsidRDefault="000F4122" w:rsidP="000F4122">
      <w:pPr>
        <w:jc w:val="center"/>
        <w:rPr>
          <w:b/>
        </w:rPr>
      </w:pPr>
      <w:r>
        <w:rPr>
          <w:noProof/>
        </w:rPr>
        <w:drawing>
          <wp:anchor distT="0" distB="0" distL="114300" distR="114300" simplePos="0" relativeHeight="251659264" behindDoc="1" locked="0" layoutInCell="1" allowOverlap="1" wp14:anchorId="42961D7F" wp14:editId="13F678D7">
            <wp:simplePos x="0" y="0"/>
            <wp:positionH relativeFrom="column">
              <wp:posOffset>1533525</wp:posOffset>
            </wp:positionH>
            <wp:positionV relativeFrom="paragraph">
              <wp:posOffset>247650</wp:posOffset>
            </wp:positionV>
            <wp:extent cx="2676525" cy="714375"/>
            <wp:effectExtent l="0" t="0" r="9525" b="9525"/>
            <wp:wrapTight wrapText="bothSides">
              <wp:wrapPolygon edited="0">
                <wp:start x="0" y="0"/>
                <wp:lineTo x="0" y="20160"/>
                <wp:lineTo x="1076" y="21312"/>
                <wp:lineTo x="3075" y="21312"/>
                <wp:lineTo x="15066" y="21312"/>
                <wp:lineTo x="21523" y="20736"/>
                <wp:lineTo x="21523" y="14976"/>
                <wp:lineTo x="20140" y="13248"/>
                <wp:lineTo x="14759" y="9216"/>
                <wp:lineTo x="21523" y="9216"/>
                <wp:lineTo x="21523" y="1728"/>
                <wp:lineTo x="19986" y="0"/>
                <wp:lineTo x="0" y="0"/>
              </wp:wrapPolygon>
            </wp:wrapTight>
            <wp:docPr id="1" name="Picture 1" descr="C:\Users\Rachel Kavanagh\Desktop\Holmlands 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 Kavanagh\Desktop\Holmlands Emblem.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6525" cy="714375"/>
                    </a:xfrm>
                    <a:prstGeom prst="rect">
                      <a:avLst/>
                    </a:prstGeom>
                    <a:noFill/>
                    <a:ln>
                      <a:noFill/>
                    </a:ln>
                  </pic:spPr>
                </pic:pic>
              </a:graphicData>
            </a:graphic>
          </wp:anchor>
        </w:drawing>
      </w:r>
    </w:p>
    <w:p w14:paraId="0DF4C70D" w14:textId="77777777" w:rsidR="000F4122" w:rsidRDefault="000F4122">
      <w:pPr>
        <w:rPr>
          <w:b/>
        </w:rPr>
      </w:pPr>
    </w:p>
    <w:p w14:paraId="0284E630" w14:textId="77777777" w:rsidR="000F4122" w:rsidRDefault="000F4122">
      <w:pPr>
        <w:rPr>
          <w:b/>
        </w:rPr>
      </w:pPr>
    </w:p>
    <w:p w14:paraId="3F7F7636" w14:textId="77777777" w:rsidR="000F4122" w:rsidRDefault="000F4122">
      <w:pPr>
        <w:rPr>
          <w:b/>
        </w:rPr>
      </w:pPr>
    </w:p>
    <w:p w14:paraId="17E6C6FF" w14:textId="77777777" w:rsidR="00392E06" w:rsidRDefault="00392E06">
      <w:pPr>
        <w:rPr>
          <w:b/>
        </w:rPr>
      </w:pPr>
      <w:r>
        <w:rPr>
          <w:b/>
        </w:rPr>
        <w:t>Microsoft Teams Meeting:</w:t>
      </w:r>
    </w:p>
    <w:p w14:paraId="0B6CD2CC" w14:textId="77777777" w:rsidR="00795EAD" w:rsidRDefault="005A3617">
      <w:pPr>
        <w:rPr>
          <w:b/>
        </w:rPr>
      </w:pPr>
      <w:proofErr w:type="spellStart"/>
      <w:r w:rsidRPr="005A3617">
        <w:rPr>
          <w:b/>
        </w:rPr>
        <w:t>Holmlands</w:t>
      </w:r>
      <w:proofErr w:type="spellEnd"/>
      <w:r w:rsidRPr="005A3617">
        <w:rPr>
          <w:b/>
        </w:rPr>
        <w:t xml:space="preserve"> Medical Centre Patient Participation Group meeting – </w:t>
      </w:r>
      <w:r w:rsidR="00392E06">
        <w:rPr>
          <w:b/>
        </w:rPr>
        <w:t>22.12.21</w:t>
      </w:r>
    </w:p>
    <w:p w14:paraId="68DF8B63" w14:textId="77777777" w:rsidR="00392E06" w:rsidRDefault="005A3617" w:rsidP="00392E06">
      <w:pPr>
        <w:pStyle w:val="NoSpacing"/>
      </w:pPr>
      <w:r>
        <w:rPr>
          <w:b/>
        </w:rPr>
        <w:t xml:space="preserve">Present: </w:t>
      </w:r>
      <w:r w:rsidR="00392E06">
        <w:t xml:space="preserve">Dr. P. Srivastava, Rachel </w:t>
      </w:r>
      <w:proofErr w:type="spellStart"/>
      <w:r w:rsidR="00392E06">
        <w:t>Kavanagh</w:t>
      </w:r>
      <w:r w:rsidR="00094583">
        <w:t>,</w:t>
      </w:r>
      <w:proofErr w:type="spellEnd"/>
      <w:r w:rsidR="00392E06" w:rsidRPr="00B12A8A">
        <w:t xml:space="preserve"> </w:t>
      </w:r>
      <w:r w:rsidR="00B12A8A" w:rsidRPr="00B12A8A">
        <w:t>Paul Brady</w:t>
      </w:r>
      <w:r w:rsidR="00392E06">
        <w:t xml:space="preserve"> (in practice) </w:t>
      </w:r>
    </w:p>
    <w:p w14:paraId="62F34668" w14:textId="77777777" w:rsidR="00B12A8A" w:rsidRDefault="00392E06" w:rsidP="00392E06">
      <w:pPr>
        <w:pStyle w:val="NoSpacing"/>
      </w:pPr>
      <w:r>
        <w:t xml:space="preserve">Virtual attendees: </w:t>
      </w:r>
      <w:r w:rsidR="00B12A8A" w:rsidRPr="00B12A8A">
        <w:t xml:space="preserve"> Ann Parry, Co</w:t>
      </w:r>
      <w:r w:rsidR="00B12A8A">
        <w:t xml:space="preserve">lin Derby, Jim Ainsworth (Chair), Dr. Bala Sridhar </w:t>
      </w:r>
    </w:p>
    <w:p w14:paraId="29E0DDC6" w14:textId="77777777" w:rsidR="00392E06" w:rsidRDefault="00392E06" w:rsidP="00392E06">
      <w:pPr>
        <w:pStyle w:val="NoSpacing"/>
      </w:pPr>
    </w:p>
    <w:p w14:paraId="32A8AE2D" w14:textId="77777777" w:rsidR="00392E06" w:rsidRDefault="00392E06" w:rsidP="00392E06">
      <w:pPr>
        <w:pStyle w:val="NoSpacing"/>
      </w:pPr>
      <w:r>
        <w:t>Apologies: Jenny Pierce</w:t>
      </w:r>
      <w:r w:rsidR="00094583">
        <w:t>,</w:t>
      </w:r>
      <w:r>
        <w:t xml:space="preserve"> Susan Davies </w:t>
      </w:r>
    </w:p>
    <w:p w14:paraId="0C2EC580" w14:textId="77777777" w:rsidR="00392E06" w:rsidRDefault="00392E06" w:rsidP="00392E06">
      <w:pPr>
        <w:pStyle w:val="NoSpacing"/>
      </w:pPr>
    </w:p>
    <w:p w14:paraId="795B681C" w14:textId="77777777" w:rsidR="00392E06" w:rsidRDefault="00392E06" w:rsidP="00392E06">
      <w:pPr>
        <w:pStyle w:val="NoSpacing"/>
        <w:numPr>
          <w:ilvl w:val="0"/>
          <w:numId w:val="2"/>
        </w:numPr>
        <w:rPr>
          <w:b/>
          <w:bCs/>
        </w:rPr>
      </w:pPr>
      <w:r w:rsidRPr="00392E06">
        <w:rPr>
          <w:b/>
          <w:bCs/>
        </w:rPr>
        <w:t xml:space="preserve"> Minutes from previous meeting </w:t>
      </w:r>
    </w:p>
    <w:p w14:paraId="42B5E53F" w14:textId="77777777" w:rsidR="00392E06" w:rsidRPr="00392E06" w:rsidRDefault="00392E06" w:rsidP="00392E06">
      <w:pPr>
        <w:pStyle w:val="NoSpacing"/>
        <w:ind w:left="720"/>
      </w:pPr>
      <w:r w:rsidRPr="00392E06">
        <w:t>No further actions</w:t>
      </w:r>
      <w:r w:rsidR="00094583">
        <w:t>.</w:t>
      </w:r>
      <w:r w:rsidRPr="00392E06">
        <w:t xml:space="preserve"> RK updated </w:t>
      </w:r>
      <w:r w:rsidR="00094583">
        <w:t xml:space="preserve">members regarding </w:t>
      </w:r>
      <w:r w:rsidRPr="00392E06">
        <w:t>non response from new member Colin Parry and leavers to the group</w:t>
      </w:r>
      <w:r w:rsidR="00094583">
        <w:t>,</w:t>
      </w:r>
      <w:r w:rsidRPr="00392E06">
        <w:t xml:space="preserve"> Janet Williams and Rebecca Major</w:t>
      </w:r>
      <w:r w:rsidR="00094583">
        <w:t>.</w:t>
      </w:r>
      <w:r w:rsidRPr="00392E06">
        <w:t xml:space="preserve"> </w:t>
      </w:r>
    </w:p>
    <w:p w14:paraId="57286B17" w14:textId="77777777" w:rsidR="00392E06" w:rsidRPr="00392E06" w:rsidRDefault="00392E06" w:rsidP="00392E06">
      <w:pPr>
        <w:pStyle w:val="NoSpacing"/>
        <w:rPr>
          <w:b/>
          <w:bCs/>
        </w:rPr>
      </w:pPr>
    </w:p>
    <w:p w14:paraId="44A13CF4" w14:textId="77777777" w:rsidR="00392E06" w:rsidRPr="00392E06" w:rsidRDefault="00392E06" w:rsidP="00B12A8A">
      <w:pPr>
        <w:pStyle w:val="ListParagraph"/>
        <w:numPr>
          <w:ilvl w:val="0"/>
          <w:numId w:val="2"/>
        </w:numPr>
        <w:rPr>
          <w:b/>
          <w:bCs/>
        </w:rPr>
      </w:pPr>
      <w:r w:rsidRPr="00392E06">
        <w:rPr>
          <w:b/>
          <w:bCs/>
        </w:rPr>
        <w:t xml:space="preserve">Covid 19 Update – Vaccination Programme </w:t>
      </w:r>
    </w:p>
    <w:p w14:paraId="78AC302F" w14:textId="77777777" w:rsidR="00392E06" w:rsidRDefault="005B32CD" w:rsidP="00392E06">
      <w:pPr>
        <w:pStyle w:val="ListParagraph"/>
      </w:pPr>
      <w:r>
        <w:t>Covid vaccination</w:t>
      </w:r>
      <w:r w:rsidR="00392E06">
        <w:t xml:space="preserve"> centre at Miriam Medical Centre is still delivering vaccinations on vast scale for Arno Network. As a practice we continue to contact patients due 1</w:t>
      </w:r>
      <w:r w:rsidR="00392E06" w:rsidRPr="00392E06">
        <w:rPr>
          <w:vertAlign w:val="superscript"/>
        </w:rPr>
        <w:t>st</w:t>
      </w:r>
      <w:r w:rsidR="00392E06">
        <w:t xml:space="preserve"> 2</w:t>
      </w:r>
      <w:r w:rsidR="00392E06" w:rsidRPr="00392E06">
        <w:rPr>
          <w:vertAlign w:val="superscript"/>
        </w:rPr>
        <w:t>nd</w:t>
      </w:r>
      <w:r w:rsidR="00392E06">
        <w:t xml:space="preserve"> and booster doses.  Dr Srivastava explained th</w:t>
      </w:r>
      <w:r w:rsidR="00094583">
        <w:t xml:space="preserve">at he had </w:t>
      </w:r>
      <w:r w:rsidR="00392E06">
        <w:t>writ</w:t>
      </w:r>
      <w:r w:rsidR="00094583">
        <w:t xml:space="preserve">ten </w:t>
      </w:r>
      <w:r w:rsidR="00392E06">
        <w:t xml:space="preserve">to patients </w:t>
      </w:r>
      <w:r w:rsidR="005C633B">
        <w:t>who</w:t>
      </w:r>
      <w:r w:rsidR="00392E06">
        <w:t xml:space="preserve"> ha</w:t>
      </w:r>
      <w:r w:rsidR="00094583">
        <w:t>d</w:t>
      </w:r>
      <w:r w:rsidR="00392E06">
        <w:t xml:space="preserve"> declined </w:t>
      </w:r>
      <w:r w:rsidR="00094583">
        <w:t xml:space="preserve">a Covid </w:t>
      </w:r>
      <w:r w:rsidR="00392E06">
        <w:t xml:space="preserve">vaccination </w:t>
      </w:r>
      <w:r w:rsidR="00094583">
        <w:t xml:space="preserve">with a </w:t>
      </w:r>
      <w:r w:rsidR="00392E06">
        <w:t>personal approach</w:t>
      </w:r>
      <w:r w:rsidR="00094583">
        <w:t xml:space="preserve">, and more educational </w:t>
      </w:r>
      <w:r w:rsidR="00392E06">
        <w:t xml:space="preserve">reassurance for </w:t>
      </w:r>
      <w:r w:rsidR="00094583">
        <w:t xml:space="preserve">their </w:t>
      </w:r>
      <w:r w:rsidR="00392E06">
        <w:t xml:space="preserve">decision making.  It was agreed </w:t>
      </w:r>
      <w:r w:rsidR="00094583">
        <w:t xml:space="preserve">by </w:t>
      </w:r>
      <w:r w:rsidR="00392E06">
        <w:t>members that the Miriam Medical Centre ha</w:t>
      </w:r>
      <w:r w:rsidR="00094583">
        <w:t>d</w:t>
      </w:r>
      <w:r w:rsidR="00392E06">
        <w:t xml:space="preserve"> done an excellent job </w:t>
      </w:r>
      <w:r w:rsidR="00094583">
        <w:t xml:space="preserve">with the vaccination programme and are </w:t>
      </w:r>
      <w:r w:rsidR="00392E06">
        <w:t>continu</w:t>
      </w:r>
      <w:r w:rsidR="00094583">
        <w:t xml:space="preserve">ing </w:t>
      </w:r>
      <w:r w:rsidR="00392E06">
        <w:t>to do so</w:t>
      </w:r>
      <w:r w:rsidR="00094583">
        <w:t xml:space="preserve">.  Dr. </w:t>
      </w:r>
      <w:proofErr w:type="spellStart"/>
      <w:r w:rsidR="00094583">
        <w:t>Mantgani</w:t>
      </w:r>
      <w:proofErr w:type="spellEnd"/>
      <w:r w:rsidR="00094583">
        <w:t xml:space="preserve"> who had received an award </w:t>
      </w:r>
      <w:r w:rsidR="005C633B">
        <w:t xml:space="preserve">for his efforts, was </w:t>
      </w:r>
      <w:r w:rsidR="00094583">
        <w:t xml:space="preserve">congratulated by </w:t>
      </w:r>
      <w:r w:rsidR="005C633B">
        <w:t>the staff at HMC.</w:t>
      </w:r>
    </w:p>
    <w:p w14:paraId="00C16939" w14:textId="77777777" w:rsidR="00392E06" w:rsidRDefault="00392E06" w:rsidP="00392E06">
      <w:pPr>
        <w:pStyle w:val="ListParagraph"/>
      </w:pPr>
    </w:p>
    <w:p w14:paraId="16EE63C9" w14:textId="77777777" w:rsidR="005B32CD" w:rsidRPr="00392E06" w:rsidRDefault="00392E06" w:rsidP="00B12A8A">
      <w:pPr>
        <w:pStyle w:val="ListParagraph"/>
        <w:numPr>
          <w:ilvl w:val="0"/>
          <w:numId w:val="2"/>
        </w:numPr>
      </w:pPr>
      <w:r>
        <w:rPr>
          <w:b/>
        </w:rPr>
        <w:t>Building Plans/Grant</w:t>
      </w:r>
    </w:p>
    <w:p w14:paraId="5276D2B6" w14:textId="77777777" w:rsidR="00392E06" w:rsidRPr="00392E06" w:rsidRDefault="00392E06" w:rsidP="00392E06">
      <w:pPr>
        <w:pStyle w:val="ListParagraph"/>
        <w:rPr>
          <w:bCs/>
        </w:rPr>
      </w:pPr>
      <w:r w:rsidRPr="00392E06">
        <w:rPr>
          <w:bCs/>
        </w:rPr>
        <w:t xml:space="preserve">Since our last meeting there has been no progress made on the building improvements. However the group were kept up to date of </w:t>
      </w:r>
      <w:r w:rsidR="005C633B">
        <w:rPr>
          <w:bCs/>
        </w:rPr>
        <w:t xml:space="preserve">instructions </w:t>
      </w:r>
      <w:r w:rsidRPr="00392E06">
        <w:rPr>
          <w:bCs/>
        </w:rPr>
        <w:t xml:space="preserve">given to </w:t>
      </w:r>
      <w:r w:rsidR="005C633B">
        <w:rPr>
          <w:bCs/>
        </w:rPr>
        <w:t xml:space="preserve">an </w:t>
      </w:r>
      <w:r w:rsidRPr="00392E06">
        <w:rPr>
          <w:bCs/>
        </w:rPr>
        <w:t xml:space="preserve">architect to draw/design and plan for construction work.  </w:t>
      </w:r>
      <w:r w:rsidR="005C633B">
        <w:rPr>
          <w:bCs/>
        </w:rPr>
        <w:t>Dr. Bala Sridhar, offered to look at the 2021 submission to NHS England, and assist in representing the bid in 2022, to satisfy their queries in rejecting the earlier bid. The offer was gladly accepted.</w:t>
      </w:r>
      <w:r w:rsidRPr="00392E06">
        <w:rPr>
          <w:bCs/>
        </w:rPr>
        <w:t xml:space="preserve"> </w:t>
      </w:r>
    </w:p>
    <w:p w14:paraId="337E7A67" w14:textId="77777777" w:rsidR="00392E06" w:rsidRDefault="00392E06" w:rsidP="00392E06">
      <w:pPr>
        <w:rPr>
          <w:b/>
        </w:rPr>
      </w:pPr>
    </w:p>
    <w:p w14:paraId="162AA154" w14:textId="77777777" w:rsidR="00392E06" w:rsidRDefault="00392E06" w:rsidP="00392E06">
      <w:pPr>
        <w:pStyle w:val="ListParagraph"/>
        <w:numPr>
          <w:ilvl w:val="0"/>
          <w:numId w:val="2"/>
        </w:numPr>
        <w:rPr>
          <w:b/>
        </w:rPr>
      </w:pPr>
      <w:r>
        <w:rPr>
          <w:b/>
        </w:rPr>
        <w:t>Patient</w:t>
      </w:r>
      <w:r w:rsidR="009602C2">
        <w:rPr>
          <w:b/>
        </w:rPr>
        <w:t>/Staffing</w:t>
      </w:r>
      <w:r>
        <w:rPr>
          <w:b/>
        </w:rPr>
        <w:t xml:space="preserve"> Information</w:t>
      </w:r>
    </w:p>
    <w:p w14:paraId="7C7BDA2B" w14:textId="77777777" w:rsidR="00392E06" w:rsidRPr="00392E06" w:rsidRDefault="00392E06" w:rsidP="00392E06">
      <w:pPr>
        <w:pStyle w:val="ListParagraph"/>
        <w:rPr>
          <w:bCs/>
        </w:rPr>
      </w:pPr>
      <w:r>
        <w:rPr>
          <w:bCs/>
        </w:rPr>
        <w:t xml:space="preserve">Dr Srivastava </w:t>
      </w:r>
      <w:r w:rsidR="0050632D">
        <w:rPr>
          <w:bCs/>
        </w:rPr>
        <w:t xml:space="preserve">informed the group that the </w:t>
      </w:r>
      <w:r>
        <w:rPr>
          <w:bCs/>
        </w:rPr>
        <w:t xml:space="preserve">patient list </w:t>
      </w:r>
      <w:r w:rsidR="0050632D">
        <w:rPr>
          <w:bCs/>
        </w:rPr>
        <w:t xml:space="preserve">had increased to </w:t>
      </w:r>
      <w:r>
        <w:rPr>
          <w:bCs/>
        </w:rPr>
        <w:t>3350</w:t>
      </w:r>
      <w:r w:rsidR="0050632D">
        <w:rPr>
          <w:bCs/>
        </w:rPr>
        <w:t xml:space="preserve">, including a </w:t>
      </w:r>
      <w:r>
        <w:rPr>
          <w:bCs/>
        </w:rPr>
        <w:t xml:space="preserve">  ‘refugee unsettled family’ joining the practice</w:t>
      </w:r>
      <w:r w:rsidR="0050632D">
        <w:rPr>
          <w:bCs/>
        </w:rPr>
        <w:t xml:space="preserve">, </w:t>
      </w:r>
      <w:r>
        <w:rPr>
          <w:bCs/>
        </w:rPr>
        <w:t xml:space="preserve">organised by Wirral Borough Council.  Dr PS also gave </w:t>
      </w:r>
      <w:r w:rsidR="0050632D">
        <w:rPr>
          <w:bCs/>
        </w:rPr>
        <w:t xml:space="preserve">an </w:t>
      </w:r>
      <w:r>
        <w:rPr>
          <w:bCs/>
        </w:rPr>
        <w:t xml:space="preserve">update on staffing levels and new members of staff that have joined the team including Rachel </w:t>
      </w:r>
      <w:proofErr w:type="spellStart"/>
      <w:r w:rsidR="0050632D">
        <w:rPr>
          <w:bCs/>
        </w:rPr>
        <w:t>V</w:t>
      </w:r>
      <w:r>
        <w:rPr>
          <w:bCs/>
        </w:rPr>
        <w:t>oller</w:t>
      </w:r>
      <w:proofErr w:type="spellEnd"/>
      <w:r w:rsidR="009602C2">
        <w:rPr>
          <w:bCs/>
        </w:rPr>
        <w:t xml:space="preserve"> (ANP)</w:t>
      </w:r>
      <w:r w:rsidR="0050632D">
        <w:rPr>
          <w:bCs/>
        </w:rPr>
        <w:t xml:space="preserve">, </w:t>
      </w:r>
      <w:r>
        <w:rPr>
          <w:bCs/>
        </w:rPr>
        <w:t>Dr Sarkar</w:t>
      </w:r>
      <w:r w:rsidR="009602C2">
        <w:rPr>
          <w:bCs/>
        </w:rPr>
        <w:t xml:space="preserve"> (</w:t>
      </w:r>
      <w:r>
        <w:rPr>
          <w:bCs/>
        </w:rPr>
        <w:t>GP</w:t>
      </w:r>
      <w:r w:rsidR="009602C2">
        <w:rPr>
          <w:bCs/>
        </w:rPr>
        <w:t>)</w:t>
      </w:r>
      <w:r>
        <w:rPr>
          <w:bCs/>
        </w:rPr>
        <w:t xml:space="preserve">. </w:t>
      </w:r>
      <w:r w:rsidR="0050632D">
        <w:rPr>
          <w:bCs/>
        </w:rPr>
        <w:t xml:space="preserve">Tracy Morgan </w:t>
      </w:r>
      <w:r w:rsidR="009602C2">
        <w:rPr>
          <w:bCs/>
        </w:rPr>
        <w:t xml:space="preserve">(Nurse) </w:t>
      </w:r>
      <w:r w:rsidR="0050632D">
        <w:rPr>
          <w:bCs/>
        </w:rPr>
        <w:t xml:space="preserve">had </w:t>
      </w:r>
      <w:proofErr w:type="spellStart"/>
      <w:r w:rsidR="0050632D">
        <w:rPr>
          <w:bCs/>
        </w:rPr>
        <w:t>rejoined</w:t>
      </w:r>
      <w:proofErr w:type="spellEnd"/>
      <w:r w:rsidR="0050632D">
        <w:rPr>
          <w:bCs/>
        </w:rPr>
        <w:t xml:space="preserve"> the practice, </w:t>
      </w:r>
      <w:proofErr w:type="spellStart"/>
      <w:r w:rsidR="0050632D">
        <w:rPr>
          <w:bCs/>
        </w:rPr>
        <w:t>Fr</w:t>
      </w:r>
      <w:r w:rsidR="009602C2">
        <w:rPr>
          <w:bCs/>
        </w:rPr>
        <w:t>ankey</w:t>
      </w:r>
      <w:proofErr w:type="spellEnd"/>
      <w:r w:rsidR="009602C2">
        <w:rPr>
          <w:bCs/>
        </w:rPr>
        <w:t xml:space="preserve"> had left the office staff, but was replaced by Mia.</w:t>
      </w:r>
      <w:r w:rsidR="0050632D">
        <w:rPr>
          <w:bCs/>
        </w:rPr>
        <w:t xml:space="preserve">  In reply to a query from JA, RK stated that the practice web site provided a list of current staff.</w:t>
      </w:r>
    </w:p>
    <w:p w14:paraId="366DAED7" w14:textId="77777777" w:rsidR="00392E06" w:rsidRPr="00392E06" w:rsidRDefault="00392E06" w:rsidP="00392E06">
      <w:pPr>
        <w:pStyle w:val="ListParagraph"/>
        <w:rPr>
          <w:b/>
        </w:rPr>
      </w:pPr>
    </w:p>
    <w:p w14:paraId="28D93477" w14:textId="77777777" w:rsidR="00392E06" w:rsidRPr="00392E06" w:rsidRDefault="00392E06" w:rsidP="00392E06">
      <w:pPr>
        <w:pStyle w:val="ListParagraph"/>
        <w:numPr>
          <w:ilvl w:val="0"/>
          <w:numId w:val="2"/>
        </w:numPr>
        <w:rPr>
          <w:b/>
          <w:bCs/>
        </w:rPr>
      </w:pPr>
      <w:r w:rsidRPr="00392E06">
        <w:rPr>
          <w:b/>
          <w:bCs/>
        </w:rPr>
        <w:t xml:space="preserve"> CQC</w:t>
      </w:r>
      <w:r w:rsidR="009602C2">
        <w:rPr>
          <w:b/>
          <w:bCs/>
        </w:rPr>
        <w:t xml:space="preserve"> Inspections.</w:t>
      </w:r>
    </w:p>
    <w:p w14:paraId="2FBE8236" w14:textId="77777777" w:rsidR="00392E06" w:rsidRDefault="007F101D" w:rsidP="00392E06">
      <w:pPr>
        <w:ind w:left="643"/>
      </w:pPr>
      <w:r>
        <w:lastRenderedPageBreak/>
        <w:t xml:space="preserve">Currently there is no </w:t>
      </w:r>
      <w:r w:rsidR="009602C2">
        <w:t xml:space="preserve">requirement for a </w:t>
      </w:r>
      <w:r w:rsidR="00392E06">
        <w:t xml:space="preserve">CQC </w:t>
      </w:r>
      <w:r>
        <w:t xml:space="preserve">inspection: </w:t>
      </w:r>
    </w:p>
    <w:p w14:paraId="3A96284F" w14:textId="77777777" w:rsidR="007460B2" w:rsidRDefault="007F101D" w:rsidP="00392E06">
      <w:pPr>
        <w:ind w:left="643"/>
      </w:pPr>
      <w:r>
        <w:rPr>
          <w:rFonts w:ascii="Arial" w:hAnsi="Arial" w:cs="Arial"/>
        </w:rPr>
        <w:t>“</w:t>
      </w:r>
      <w:r w:rsidR="00392E06">
        <w:rPr>
          <w:rFonts w:ascii="Arial" w:hAnsi="Arial" w:cs="Arial"/>
        </w:rPr>
        <w:t>We have not found evidence that we need to carry out an inspection or reassess our rating at this stage. This could change at any time if we receive new information. We will continue to monitor data about this service.</w:t>
      </w:r>
      <w:r>
        <w:rPr>
          <w:rFonts w:ascii="Arial" w:hAnsi="Arial" w:cs="Arial"/>
        </w:rPr>
        <w:t>”(CQC)</w:t>
      </w:r>
      <w:r w:rsidR="00392E06">
        <w:rPr>
          <w:rFonts w:ascii="Arial" w:hAnsi="Arial" w:cs="Arial"/>
        </w:rPr>
        <w:br/>
      </w:r>
    </w:p>
    <w:p w14:paraId="2D953E9C" w14:textId="77777777" w:rsidR="00D00640" w:rsidRDefault="00392E06" w:rsidP="00392E06">
      <w:pPr>
        <w:pStyle w:val="ListParagraph"/>
        <w:numPr>
          <w:ilvl w:val="0"/>
          <w:numId w:val="2"/>
        </w:numPr>
        <w:rPr>
          <w:b/>
          <w:bCs/>
        </w:rPr>
      </w:pPr>
      <w:r w:rsidRPr="00392E06">
        <w:rPr>
          <w:b/>
          <w:bCs/>
        </w:rPr>
        <w:t xml:space="preserve"> AOB</w:t>
      </w:r>
    </w:p>
    <w:p w14:paraId="518FAD54" w14:textId="77777777" w:rsidR="007F101D" w:rsidRDefault="00392E06" w:rsidP="00392E06">
      <w:pPr>
        <w:pStyle w:val="ListParagraph"/>
        <w:ind w:left="643"/>
      </w:pPr>
      <w:r>
        <w:t xml:space="preserve">Audits have been undertaken at the practice with input from Dr Srivastava </w:t>
      </w:r>
      <w:r w:rsidR="007F101D">
        <w:t>an</w:t>
      </w:r>
      <w:r>
        <w:t xml:space="preserve">d </w:t>
      </w:r>
      <w:r w:rsidR="007F101D">
        <w:t xml:space="preserve">the </w:t>
      </w:r>
      <w:r>
        <w:t>Practice Pharmacist on</w:t>
      </w:r>
      <w:r w:rsidR="007F101D">
        <w:t xml:space="preserve">: </w:t>
      </w:r>
    </w:p>
    <w:p w14:paraId="0FF9545F" w14:textId="77777777" w:rsidR="007F101D" w:rsidRDefault="007F101D" w:rsidP="007F101D">
      <w:pPr>
        <w:pStyle w:val="ListParagraph"/>
        <w:numPr>
          <w:ilvl w:val="2"/>
          <w:numId w:val="2"/>
        </w:numPr>
        <w:rPr>
          <w:rFonts w:eastAsia="Times New Roman"/>
          <w:color w:val="000000"/>
          <w:sz w:val="24"/>
          <w:szCs w:val="24"/>
        </w:rPr>
      </w:pPr>
      <w:r>
        <w:t>O</w:t>
      </w:r>
      <w:r w:rsidR="00392E06">
        <w:t>steoporosis</w:t>
      </w:r>
      <w:r>
        <w:t xml:space="preserve">. </w:t>
      </w:r>
      <w:proofErr w:type="gramStart"/>
      <w:r>
        <w:t>A</w:t>
      </w:r>
      <w:r w:rsidR="00392E06">
        <w:rPr>
          <w:rFonts w:eastAsia="Times New Roman"/>
          <w:color w:val="000000"/>
          <w:sz w:val="24"/>
          <w:szCs w:val="24"/>
        </w:rPr>
        <w:t xml:space="preserve">dding  </w:t>
      </w:r>
      <w:proofErr w:type="spellStart"/>
      <w:r w:rsidR="00392E06">
        <w:rPr>
          <w:rFonts w:eastAsia="Times New Roman"/>
          <w:color w:val="000000"/>
          <w:sz w:val="24"/>
          <w:szCs w:val="24"/>
        </w:rPr>
        <w:t>Calci</w:t>
      </w:r>
      <w:proofErr w:type="spellEnd"/>
      <w:proofErr w:type="gramEnd"/>
      <w:r w:rsidR="00392E06">
        <w:rPr>
          <w:rFonts w:eastAsia="Times New Roman"/>
          <w:color w:val="000000"/>
          <w:sz w:val="24"/>
          <w:szCs w:val="24"/>
        </w:rPr>
        <w:t xml:space="preserve">-D 1000mg/1000iu chewable tablets to patients that fall into fracture risk groups and changing high-cost Calcium and Vitamin D supplements to </w:t>
      </w:r>
      <w:proofErr w:type="spellStart"/>
      <w:r w:rsidR="00392E06">
        <w:rPr>
          <w:rFonts w:eastAsia="Times New Roman"/>
          <w:color w:val="000000"/>
          <w:sz w:val="24"/>
          <w:szCs w:val="24"/>
        </w:rPr>
        <w:t>Calci</w:t>
      </w:r>
      <w:proofErr w:type="spellEnd"/>
      <w:r w:rsidR="00392E06">
        <w:rPr>
          <w:rFonts w:eastAsia="Times New Roman"/>
          <w:color w:val="000000"/>
          <w:sz w:val="24"/>
          <w:szCs w:val="24"/>
        </w:rPr>
        <w:t>-D and high-cost Vitamin D to InVita-D3 800iu caps.</w:t>
      </w:r>
    </w:p>
    <w:p w14:paraId="6B2686B8" w14:textId="77777777" w:rsidR="007F101D" w:rsidRDefault="007F101D" w:rsidP="007F101D">
      <w:pPr>
        <w:pStyle w:val="ListParagraph"/>
        <w:numPr>
          <w:ilvl w:val="2"/>
          <w:numId w:val="2"/>
        </w:numPr>
        <w:rPr>
          <w:rFonts w:eastAsia="Times New Roman"/>
          <w:color w:val="000000"/>
          <w:sz w:val="24"/>
          <w:szCs w:val="24"/>
        </w:rPr>
      </w:pPr>
      <w:r>
        <w:rPr>
          <w:rFonts w:eastAsia="Times New Roman"/>
          <w:color w:val="000000"/>
          <w:sz w:val="24"/>
          <w:szCs w:val="24"/>
        </w:rPr>
        <w:t>L</w:t>
      </w:r>
      <w:r w:rsidR="00392E06">
        <w:rPr>
          <w:rFonts w:eastAsia="Times New Roman"/>
          <w:color w:val="000000"/>
          <w:sz w:val="24"/>
          <w:szCs w:val="24"/>
        </w:rPr>
        <w:t>ooking into patients who have had suspected fragility.</w:t>
      </w:r>
    </w:p>
    <w:p w14:paraId="400B2240" w14:textId="77777777" w:rsidR="007F101D" w:rsidRDefault="007F101D" w:rsidP="007F101D">
      <w:pPr>
        <w:pStyle w:val="ListParagraph"/>
        <w:numPr>
          <w:ilvl w:val="2"/>
          <w:numId w:val="2"/>
        </w:numPr>
        <w:rPr>
          <w:rFonts w:eastAsia="Times New Roman"/>
          <w:color w:val="000000"/>
          <w:sz w:val="24"/>
          <w:szCs w:val="24"/>
        </w:rPr>
      </w:pPr>
      <w:r w:rsidRPr="007F101D">
        <w:rPr>
          <w:rFonts w:eastAsia="Times New Roman"/>
          <w:color w:val="000000"/>
          <w:sz w:val="24"/>
          <w:szCs w:val="24"/>
        </w:rPr>
        <w:t>Other audits so far this year, included COPD, Diabetes, Asthma, encouraging patient wellbeing, and cost savings</w:t>
      </w:r>
      <w:r>
        <w:rPr>
          <w:rFonts w:eastAsia="Times New Roman"/>
          <w:color w:val="000000"/>
          <w:sz w:val="24"/>
          <w:szCs w:val="24"/>
        </w:rPr>
        <w:t>.</w:t>
      </w:r>
    </w:p>
    <w:p w14:paraId="062DD030" w14:textId="77777777" w:rsidR="007F101D" w:rsidRDefault="007F101D" w:rsidP="007F101D">
      <w:pPr>
        <w:pStyle w:val="ListParagraph"/>
        <w:numPr>
          <w:ilvl w:val="0"/>
          <w:numId w:val="2"/>
        </w:numPr>
        <w:rPr>
          <w:rFonts w:eastAsia="Times New Roman"/>
          <w:color w:val="000000"/>
          <w:sz w:val="24"/>
          <w:szCs w:val="24"/>
        </w:rPr>
      </w:pPr>
      <w:r w:rsidRPr="007F101D">
        <w:rPr>
          <w:rFonts w:eastAsia="Times New Roman"/>
          <w:b/>
          <w:color w:val="000000"/>
          <w:sz w:val="24"/>
          <w:szCs w:val="24"/>
        </w:rPr>
        <w:t>Date of next meeting</w:t>
      </w:r>
      <w:r>
        <w:rPr>
          <w:rFonts w:eastAsia="Times New Roman"/>
          <w:color w:val="000000"/>
          <w:sz w:val="24"/>
          <w:szCs w:val="24"/>
        </w:rPr>
        <w:t xml:space="preserve">: TBC. </w:t>
      </w:r>
    </w:p>
    <w:p w14:paraId="26987A3C" w14:textId="77777777" w:rsidR="00392E06" w:rsidRPr="007F101D" w:rsidRDefault="00392E06" w:rsidP="007F101D">
      <w:pPr>
        <w:rPr>
          <w:b/>
          <w:bCs/>
        </w:rPr>
      </w:pPr>
    </w:p>
    <w:sectPr w:rsidR="00392E06" w:rsidRPr="007F101D" w:rsidSect="00795E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16029"/>
    <w:multiLevelType w:val="hybridMultilevel"/>
    <w:tmpl w:val="B3400EAE"/>
    <w:lvl w:ilvl="0" w:tplc="0809000F">
      <w:start w:val="1"/>
      <w:numFmt w:val="decimal"/>
      <w:lvlText w:val="%1."/>
      <w:lvlJc w:val="left"/>
      <w:pPr>
        <w:ind w:left="643" w:hanging="360"/>
      </w:pPr>
    </w:lvl>
    <w:lvl w:ilvl="1" w:tplc="08090019">
      <w:start w:val="1"/>
      <w:numFmt w:val="lowerLetter"/>
      <w:lvlText w:val="%2."/>
      <w:lvlJc w:val="left"/>
      <w:pPr>
        <w:ind w:left="36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B03DB0"/>
    <w:multiLevelType w:val="hybridMultilevel"/>
    <w:tmpl w:val="483CA25C"/>
    <w:lvl w:ilvl="0" w:tplc="0809000F">
      <w:start w:val="1"/>
      <w:numFmt w:val="decimal"/>
      <w:lvlText w:val="%1."/>
      <w:lvlJc w:val="left"/>
      <w:pPr>
        <w:ind w:left="644"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617"/>
    <w:rsid w:val="000024CC"/>
    <w:rsid w:val="0006214E"/>
    <w:rsid w:val="00094583"/>
    <w:rsid w:val="000F4122"/>
    <w:rsid w:val="001B2060"/>
    <w:rsid w:val="00331B75"/>
    <w:rsid w:val="00371460"/>
    <w:rsid w:val="00392E06"/>
    <w:rsid w:val="003E7945"/>
    <w:rsid w:val="00407F71"/>
    <w:rsid w:val="004959C8"/>
    <w:rsid w:val="004D7A94"/>
    <w:rsid w:val="004E1613"/>
    <w:rsid w:val="0050632D"/>
    <w:rsid w:val="0055568D"/>
    <w:rsid w:val="00567B56"/>
    <w:rsid w:val="005A3617"/>
    <w:rsid w:val="005B32CD"/>
    <w:rsid w:val="005C633B"/>
    <w:rsid w:val="006573F7"/>
    <w:rsid w:val="00660227"/>
    <w:rsid w:val="006A51AB"/>
    <w:rsid w:val="006D6788"/>
    <w:rsid w:val="007460B2"/>
    <w:rsid w:val="00777178"/>
    <w:rsid w:val="00795EAD"/>
    <w:rsid w:val="007C6787"/>
    <w:rsid w:val="007F101D"/>
    <w:rsid w:val="008018B1"/>
    <w:rsid w:val="00883DDF"/>
    <w:rsid w:val="008C7E8F"/>
    <w:rsid w:val="008F443A"/>
    <w:rsid w:val="009602C2"/>
    <w:rsid w:val="00B12A8A"/>
    <w:rsid w:val="00BC1FCA"/>
    <w:rsid w:val="00BC2D9E"/>
    <w:rsid w:val="00C010F8"/>
    <w:rsid w:val="00C7596C"/>
    <w:rsid w:val="00CB6931"/>
    <w:rsid w:val="00CD2D97"/>
    <w:rsid w:val="00D00640"/>
    <w:rsid w:val="00D125A1"/>
    <w:rsid w:val="00F86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1A2EF"/>
  <w15:docId w15:val="{2F6CB44D-28B4-4F85-AA4C-F55AEBF8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617"/>
    <w:pPr>
      <w:ind w:left="720"/>
      <w:contextualSpacing/>
    </w:pPr>
  </w:style>
  <w:style w:type="paragraph" w:styleId="NoSpacing">
    <w:name w:val="No Spacing"/>
    <w:uiPriority w:val="1"/>
    <w:qFormat/>
    <w:rsid w:val="00392E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KAVANAGH, Rachel (HOLMLANDS MED CTR)</cp:lastModifiedBy>
  <cp:revision>2</cp:revision>
  <dcterms:created xsi:type="dcterms:W3CDTF">2021-12-31T13:52:00Z</dcterms:created>
  <dcterms:modified xsi:type="dcterms:W3CDTF">2021-12-31T13:52:00Z</dcterms:modified>
</cp:coreProperties>
</file>